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抒情曲  作品12，作品38，作品45</w:t>
      </w:r>
    </w:p>
    <w:p>
      <w:r>
        <w:rPr>
          <w:rFonts w:ascii="宋体" w:hAnsi="宋体" w:eastAsia="宋体"/>
          <w:sz w:val="24"/>
        </w:rPr>
        <w:t>（挪）爱德华·格里格作曲；莫尼卡·德尔希克编；徐植译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抒情曲  作品12，作品38，作品45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（挪）爱德华·格里格作曲；莫尼卡·德尔希克编；徐植译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本书出售、求购地址：https://www.jiaokey.com/book/detail/12363086.html</w:t>
      </w:r>
    </w:p>
    <w:p>
      <w:r>
        <w:t>更多相关图书推荐：https://www.jiaokey.com</w:t>
      </w:r>
    </w:p>
    <w:p>
      <w:r>
        <w:t>（挪）爱德华·格里格作曲；莫尼卡·德尔希克编；徐植译 其他作品：https://www.jiaokey.com/tag/（挪）爱德华·格里格作曲；莫尼卡·德尔希克编；徐植译.html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关键词搜索：https://www.jiaokey.com/tag/抒情曲  作品12，作品38，作品45.html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