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进京日记  工农兵写话</w:t>
      </w:r>
    </w:p>
    <w:p>
      <w:r>
        <w:rPr>
          <w:rFonts w:ascii="宋体" w:hAnsi="宋体" w:eastAsia="宋体"/>
          <w:sz w:val="24"/>
        </w:rPr>
        <w:t>郝建秀说唱，青春记，陈履平绘图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17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进京日记  工农兵写话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郝建秀说唱，青春记，陈履平绘图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识字教育(学科: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本书出售、求购地址：https://www.jiaokey.com/book/detail/12361735.html</w:t>
      </w:r>
    </w:p>
    <w:p>
      <w:r>
        <w:t>更多相关图书推荐：https://www.jiaokey.com</w:t>
      </w:r>
    </w:p>
    <w:p>
      <w:r>
        <w:t>郝建秀说唱，青春记，陈履平绘图 其他作品：https://www.jiaokey.com/tag/郝建秀说唱，青春记，陈履平绘图.html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关键词搜索：https://www.jiaokey.com/tag/识字教育(学科: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