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书名：“富贵病”防治策略  21世纪的自我保健</w:t>
      </w:r>
    </w:p>
    <w:p>
      <w:r>
        <w:t>作者:段继承主编</w:t>
      </w:r>
    </w:p>
    <w:p>
      <w:r>
        <w:t>出版社:南京：河海大学出版社</w:t>
      </w:r>
    </w:p>
    <w:p>
      <w:r>
        <w:t>出版日期：2003.05</w:t>
      </w:r>
    </w:p>
    <w:p>
      <w:r>
        <w:t>总页数：172</w:t>
      </w:r>
    </w:p>
    <w:p>
      <w:r>
        <w:t>更多请访问教客网:www.jiaokey.com</w:t>
      </w:r>
    </w:p>
    <w:p>
      <w:r>
        <w:t>“富贵病”防治策略  21世纪的自我保健评论地址：https://www.jiaokey.com/book/detail/12356733.html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