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帝国主义殖民制度危机的加深</w:t>
      </w:r>
    </w:p>
    <w:p>
      <w:r>
        <w:rPr>
          <w:rFonts w:ascii="宋体" w:hAnsi="宋体" w:eastAsia="宋体"/>
          <w:sz w:val="24"/>
        </w:rPr>
        <w:t>（苏）马斯列尼柯夫著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帝国主义殖民制度危机的加深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（苏）马斯列尼柯夫著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本书出售、求购地址：https://www.jiaokey.com/book/detail/12356121.html</w:t>
      </w:r>
    </w:p>
    <w:p>
      <w:r>
        <w:t>更多相关图书推荐：https://www.jiaokey.com</w:t>
      </w:r>
    </w:p>
    <w:p>
      <w:r>
        <w:t>（苏）马斯列尼柯夫著 其他作品：https://www.jiaokey.com/tag/（苏）马斯列尼柯夫著.html</w:t>
      </w:r>
    </w:p>
    <w:p>
      <w:r>
        <w:t>五十年代出版社 出版图书：https://www.jiaokey.com/tag/五十年代出版社.html</w:t>
      </w:r>
    </w:p>
    <w:p>
      <w:r>
        <w:t>关键词搜索：https://www.jiaokey.com/tag/帝国主义殖民制度危机的加深.html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