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公安机关办理刑事案件程序规定释义与法律文书制作指南</w:t>
      </w:r>
    </w:p>
    <w:p>
      <w:r>
        <w:rPr>
          <w:rFonts w:ascii="宋体" w:hAnsi="宋体" w:eastAsia="宋体"/>
          <w:sz w:val="24"/>
        </w:rPr>
        <w:t>刘国祥，崔欣编著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公安机关办理刑事案件程序规定释义与法律文书制作指南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刘国祥，崔欣编著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警官学校出版社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本书出售、求购地址：https://www.jiaokey.com/book/detail/12355877.html</w:t>
      </w:r>
    </w:p>
    <w:p>
      <w:r>
        <w:t>更多相关图书推荐：https://www.jiaokey.com</w:t>
      </w:r>
    </w:p>
    <w:p>
      <w:r>
        <w:t>刘国祥，崔欣编著 其他作品：https://www.jiaokey.com/tag/刘国祥，崔欣编著.html</w:t>
      </w:r>
    </w:p>
    <w:p>
      <w:r>
        <w:t>警官学校出版社 出版图书：https://www.jiaokey.com/tag/警官学校出版社.html</w:t>
      </w:r>
    </w:p>
    <w:p>
      <w:r>
        <w:t>关键词搜索：https://www.jiaokey.com/tag/公安机关办理刑事案件程序规定释义与法律文书制作指南.html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