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侵权案件立案标准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侵权案件立案标准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本书出售、求购地址：https://www.jiaokey.com/book/detail/12351894.html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关键词搜索：https://www.jiaokey.com/tag/侵权案件立案标准.html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