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中国证券投资基金年鉴  2002</w:t>
      </w:r>
    </w:p>
    <w:p>
      <w:r>
        <w:rPr>
          <w:rFonts w:ascii="宋体" w:hAnsi="宋体" w:eastAsia="宋体"/>
          <w:sz w:val="24"/>
        </w:rPr>
        <w:t>王连洲主编；中国证券投资基金年鉴编辑委员会，《21世纪经济报道》报社编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中国证券投资基金年鉴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王连洲主编；中国证券投资基金年鉴编辑委员会，《21世纪经济报道》报社编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本书出售、求购地址：https://www.jiaokey.com/book/detail/12351637.html</w:t>
      </w:r>
    </w:p>
    <w:p>
      <w:r>
        <w:t>更多相关图书推荐：https://www.jiaokey.com</w:t>
      </w:r>
    </w:p>
    <w:p>
      <w:r>
        <w:t>王连洲主编；中国证券投资基金年鉴编辑委员会，《21世纪经济报道》报社编 其他作品：https://www.jiaokey.com/tag/王连洲主编；中国证券投资基金年鉴编辑委员会，《21世纪经济报道》报社编.html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关键词搜索：https://www.jiaokey.com/tag/中国证券投资基金年鉴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