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苏联铁路运价指南  第五号  苏联铁路旅客、行李和包裹的运送条件及运价</w:t>
      </w:r>
    </w:p>
    <w:p>
      <w:r>
        <w:rPr>
          <w:rFonts w:ascii="宋体" w:hAnsi="宋体" w:eastAsia="宋体"/>
          <w:sz w:val="24"/>
        </w:rPr>
        <w:t>（苏联）交通部颁布，中央人民政府铁道部客运处译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苏联铁路运价指南  第五号  苏联铁路旅客、行李和包裹的运送条件及运价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（苏联）交通部颁布，中央人民政府铁道部客运处译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本书出售、求购地址：https://www.jiaokey.com/book/detail/12349195.html</w:t>
      </w:r>
    </w:p>
    <w:p>
      <w:r>
        <w:t>更多相关图书推荐：https://www.jiaokey.com</w:t>
      </w:r>
    </w:p>
    <w:p>
      <w:r>
        <w:t>（苏联）交通部颁布，中央人民政府铁道部客运处译 其他作品：https://www.jiaokey.com/tag/（苏联）交通部颁布，中央人民政府铁道部客运处译.html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关键词搜索：https://www.jiaokey.com/tag/苏联铁路运价指南  第五号  苏联铁路旅客、行李和包裹的运送条件及运价.html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