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回归后的澳门发展与粤澳关系研究</w:t>
      </w:r>
    </w:p>
    <w:p>
      <w:r>
        <w:rPr>
          <w:rFonts w:ascii="宋体" w:hAnsi="宋体" w:eastAsia="宋体"/>
          <w:sz w:val="24"/>
        </w:rPr>
        <w:t>李蒲弥主编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回归后的澳门发展与粤澳关系研究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李蒲弥主编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香港汉典文化出版公司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本书出售、求购地址：https://www.jiaokey.com/book/detail/12348581.html</w:t>
      </w:r>
    </w:p>
    <w:p>
      <w:r>
        <w:t>更多相关图书推荐：https://www.jiaokey.com</w:t>
      </w:r>
    </w:p>
    <w:p>
      <w:r>
        <w:t>李蒲弥主编 其他作品：https://www.jiaokey.com/tag/李蒲弥主编.html</w:t>
      </w:r>
    </w:p>
    <w:p>
      <w:r>
        <w:t>香港汉典文化出版公司 出版图书：https://www.jiaokey.com/tag/香港汉典文化出版公司.html</w:t>
      </w:r>
    </w:p>
    <w:p>
      <w:r>
        <w:t>关键词搜索：https://www.jiaokey.com/tag/回归后的澳门发展与粤澳关系研究.html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