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书名：改革开放三十年与环太湖地区经济社会发展</w:t>
      </w:r>
    </w:p>
    <w:p>
      <w:r>
        <w:t>作者：孙艺兵主编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总页数：522</w:t>
      </w:r>
    </w:p>
    <w:p>
      <w:r>
        <w:t>更多请访问教客网: www.jiaokey.com</w:t>
      </w:r>
    </w:p>
    <w:p>
      <w:r>
        <w:t>改革开放三十年与环太湖地区经济社会发展 评论地址：https://www.jiaokey.com/book/detail/12348421.html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