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城市文化战略与高品位文化城市  2005年深圳文化蓝皮书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城市文化战略与高品位文化城市  2005年深圳文化蓝皮书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本书出售、求购地址：https://www.jiaokey.com/book/detail/12346166.html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关键词搜索：https://www.jiaokey.com/tag/城市文化战略与高品位文化城市  2005年深圳文化蓝皮书.html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