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书名：土地储备制度与住房抵押贷款理性违约</w:t>
      </w:r>
    </w:p>
    <w:p>
      <w:r>
        <w:t>作者：社科院房地产业研究中心编</w:t>
      </w:r>
    </w:p>
    <w:p>
      <w:r>
        <w:t>出版社：上海：上海社会科学院出版社</w:t>
      </w:r>
    </w:p>
    <w:p>
      <w:r>
        <w:t>出版日期：2003.06</w:t>
      </w:r>
    </w:p>
    <w:p>
      <w:r>
        <w:t>总页数：165</w:t>
      </w:r>
    </w:p>
    <w:p>
      <w:r>
        <w:t>更多请访问教客网: www.jiaokey.com</w:t>
      </w:r>
    </w:p>
    <w:p>
      <w:r>
        <w:t>土地储备制度与住房抵押贷款理性违约 评论地址：https://www.jiaokey.com/book/detail/12345587.html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