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投资理念制胜  金融大师论投资</w:t>
      </w:r>
    </w:p>
    <w:p>
      <w:r>
        <w:rPr>
          <w:rFonts w:ascii="宋体" w:hAnsi="宋体" w:eastAsia="宋体"/>
          <w:sz w:val="24"/>
        </w:rPr>
        <w:t>（美）迪恩·利巴朗（Dean LeBaron），（美）罗迈什·瓦迪伦格姆（Romesh Vaitilingam）著；金彦，张春萌，王文涛译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投资理念制胜  金融大师论投资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（美）迪恩·利巴朗（Dean LeBaron），（美）罗迈什·瓦迪伦格姆（Romesh Vaitilingam）著；金彦，张春萌，王文涛译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本书出售、求购地址：https://www.jiaokey.com/book/detail/12344706.html</w:t>
      </w:r>
    </w:p>
    <w:p>
      <w:r>
        <w:t>更多相关图书推荐：https://www.jiaokey.com</w:t>
      </w:r>
    </w:p>
    <w:p>
      <w:r>
        <w:t>（美）迪恩·利巴朗（Dean LeBaron），（美）罗迈什·瓦迪伦格姆（Romesh Vaitilingam）著；金彦，张春萌，王文涛译 其他作品：https://www.jiaokey.com/tag/（美）迪恩·利巴朗（Dean LeBaron），（美）罗迈什·瓦迪伦格姆（Romesh Vaitilingam）著；金彦，张春萌，王文涛译.html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关键词搜索：https://www.jiaokey.com/tag/投资理念制胜  金融大师论投资.html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