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书名：怎样开展职工业余文艺活动  国营上海第二纺织机械厂开展业余文艺活动的经验</w:t>
      </w:r>
    </w:p>
    <w:p>
      <w:r>
        <w:t>作者:修孟千编著</w:t>
      </w:r>
    </w:p>
    <w:p>
      <w:r>
        <w:t>出版社:上海：上海人民出版社</w:t>
      </w:r>
    </w:p>
    <w:p>
      <w:r>
        <w:t>出版日期：1956.02</w:t>
      </w:r>
    </w:p>
    <w:p>
      <w:r>
        <w:t>总页数：24</w:t>
      </w:r>
    </w:p>
    <w:p>
      <w:r>
        <w:t>更多请访问教客网:www.jiaokey.com</w:t>
      </w:r>
    </w:p>
    <w:p>
      <w:r>
        <w:t>怎样开展职工业余文艺活动  国营上海第二纺织机械厂开展业余文艺活动的经验评论地址：https://www.jiaokey.com/book/detail/12343358.html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