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主要官员问责制的成效及其对香港政治发展的影响</w:t>
      </w:r>
    </w:p>
    <w:p>
      <w:r>
        <w:rPr>
          <w:rFonts w:ascii="宋体" w:hAnsi="宋体" w:eastAsia="宋体"/>
          <w:sz w:val="24"/>
        </w:rPr>
        <w:t>王家英，尹宝珊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主要官员问责制的成效及其对香港政治发展的影响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王家英，尹宝珊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本书出售、求购地址：https://www.jiaokey.com/book/detail/12342662.html</w:t>
      </w:r>
    </w:p>
    <w:p>
      <w:r>
        <w:t>更多相关图书推荐：https://www.jiaokey.com</w:t>
      </w:r>
    </w:p>
    <w:p>
      <w:r>
        <w:t>王家英，尹宝珊 其他作品：https://www.jiaokey.com/tag/王家英，尹宝珊.html</w:t>
      </w:r>
    </w:p>
    <w:p>
      <w:r>
        <w:t>香港中文大学香港亚太研究所 出版图书：https://www.jiaokey.com/tag/香港中文大学香港亚太研究所.html</w:t>
      </w:r>
    </w:p>
    <w:p>
      <w:r>
        <w:t>关键词搜索：https://www.jiaokey.com/tag/主要官员问责制的成效及其对香港政治发展的影响.html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