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最高人民法院关于民事案件诉讼时效司法解释理解与适用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最高人民法院关于民事案件诉讼时效司法解释理解与适用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本书出售、求购地址：https://www.jiaokey.com/book/detail/12341613.html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关键词搜索：https://www.jiaokey.com/tag/最高人民法院关于民事案件诉讼时效司法解释理解与适用.html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