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大圣文殊师利菩萨佛刹功德庄严经</w:t>
      </w:r>
    </w:p>
    <w:p>
      <w:r>
        <w:rPr>
          <w:rFonts w:ascii="宋体" w:hAnsi="宋体" w:eastAsia="宋体"/>
          <w:sz w:val="24"/>
        </w:rPr>
        <w:t>释不空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大圣文殊师利菩萨佛刹功德庄严经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释不空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本书出售、求购地址：https://www.jiaokey.com/book/detail/12340903.html</w:t>
      </w:r>
    </w:p>
    <w:p>
      <w:r>
        <w:t>更多相关图书推荐：https://www.jiaokey.com</w:t>
      </w:r>
    </w:p>
    <w:p>
      <w:r>
        <w:t>释不空 其他作品：https://www.jiaokey.com/tag/释不空.html</w:t>
      </w:r>
    </w:p>
    <w:p>
      <w:r>
        <w:t>关键词搜索：https://www.jiaokey.com/tag/大圣文殊师利菩萨佛刹功德庄严经.html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