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刑事诉讼中的附带民事诉讼</w:t>
      </w:r>
    </w:p>
    <w:p>
      <w:r>
        <w:rPr>
          <w:rFonts w:ascii="宋体" w:hAnsi="宋体" w:eastAsia="宋体"/>
          <w:sz w:val="24"/>
        </w:rPr>
        <w:t>（苏）库佐娃（Э.Ф.Куцова）著；王兆生，阎仁斌译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刑事诉讼中的附带民事诉讼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（苏）库佐娃（Э.Ф.Куцова）著；王兆生，阎仁斌译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本书出售、求购地址：https://www.jiaokey.com/book/detail/12340378.html</w:t>
      </w:r>
    </w:p>
    <w:p>
      <w:r>
        <w:t>更多相关图书推荐：https://www.jiaokey.com</w:t>
      </w:r>
    </w:p>
    <w:p>
      <w:r>
        <w:t>（苏）库佐娃（Э.Ф.Куцова）著；王兆生，阎仁斌译 其他作品：https://www.jiaokey.com/tag/（苏）库佐娃（Э.Ф.Куцова）著；王兆生，阎仁斌译.html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关键词搜索：https://www.jiaokey.com/tag/刑事诉讼中的附带民事诉讼.html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