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个人机的LAN综论</w:t>
      </w:r>
    </w:p>
    <w:p>
      <w:r>
        <w:rPr>
          <w:rFonts w:ascii="宋体" w:hAnsi="宋体" w:eastAsia="宋体"/>
          <w:sz w:val="24"/>
        </w:rPr>
        <w:t>（日）阿江忠著；刘德贵译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个人机的LAN综论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（日）阿江忠著；刘德贵译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《微型机机与应用》编辑部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本书出售、求购地址：https://www.jiaokey.com/book/detail/12340150.html</w:t>
      </w:r>
    </w:p>
    <w:p>
      <w:r>
        <w:t>更多相关图书推荐：https://www.jiaokey.com</w:t>
      </w:r>
    </w:p>
    <w:p>
      <w:r>
        <w:t>（日）阿江忠著；刘德贵译 其他作品：https://www.jiaokey.com/tag/（日）阿江忠著；刘德贵译.html</w:t>
      </w:r>
    </w:p>
    <w:p>
      <w:r>
        <w:t>《微型机机与应用》编辑部 出版图书：https://www.jiaokey.com/tag/《微型机机与应用》编辑部.html</w:t>
      </w:r>
    </w:p>
    <w:p>
      <w:r>
        <w:t>关键词搜索：https://www.jiaokey.com/tag/个人机的LAN综论.html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