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数字控制入门</w:t>
      </w:r>
    </w:p>
    <w:p>
      <w:r>
        <w:rPr>
          <w:rFonts w:ascii="宋体" w:hAnsi="宋体" w:eastAsia="宋体"/>
          <w:sz w:val="24"/>
        </w:rPr>
        <w:t>稻叶清右卫门著；郭月娥译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数字控制入门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稻叶清右卫门著；郭月娥译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河北工学院科技情报研究室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本书出售、求购地址：https://www.jiaokey.com/book/detail/12340075.html</w:t>
      </w:r>
    </w:p>
    <w:p>
      <w:r>
        <w:t>更多相关图书推荐：https://www.jiaokey.com</w:t>
      </w:r>
    </w:p>
    <w:p>
      <w:r>
        <w:t>稻叶清右卫门著；郭月娥译 其他作品：https://www.jiaokey.com/tag/稻叶清右卫门著；郭月娥译.html</w:t>
      </w:r>
    </w:p>
    <w:p>
      <w:r>
        <w:t>河北工学院科技情报研究室 出版图书：https://www.jiaokey.com/tag/河北工学院科技情报研究室.html</w:t>
      </w:r>
    </w:p>
    <w:p>
      <w:r>
        <w:t>关键词搜索：https://www.jiaokey.com/tag/数字控制入门.html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