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马克思主义研究与体验</w:t>
      </w:r>
    </w:p>
    <w:p>
      <w:r>
        <w:rPr>
          <w:rFonts w:ascii="宋体" w:hAnsi="宋体" w:eastAsia="宋体"/>
          <w:sz w:val="24"/>
        </w:rPr>
        <w:t>乌里杨诺夫斯基等著；萤青译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乌里杨诺夫斯基等著；萤青译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本书出售、求购地址：https://www.jiaokey.com/book/detail/12339798.html</w:t>
      </w:r>
    </w:p>
    <w:p>
      <w:r>
        <w:t>更多相关图书推荐：https://www.jiaokey.com</w:t>
      </w:r>
    </w:p>
    <w:p>
      <w:r>
        <w:t>乌里杨诺夫斯基等著；萤青译 其他作品：https://www.jiaokey.com/tag/乌里杨诺夫斯基等著；萤青译.html</w:t>
      </w:r>
    </w:p>
    <w:p>
      <w:r>
        <w:t>进步出版社 出版图书：https://www.jiaokey.com/tag/进步出版社.html</w:t>
      </w:r>
    </w:p>
    <w:p>
      <w:r>
        <w:t>关键词搜索：https://www.jiaokey.com/tag/马克思主义研究与体验.html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