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书名：巴甫洛夫学说的无神论意义</w:t>
      </w:r>
    </w:p>
    <w:p>
      <w:r>
        <w:t>作者：（苏）肖洛霍娃（Е.В.Шорохова）著；刘国隆，邱树华译</w:t>
      </w:r>
    </w:p>
    <w:p>
      <w:r>
        <w:t>出版社：沈阳：辽宁人民出版社</w:t>
      </w:r>
    </w:p>
    <w:p>
      <w:r>
        <w:t>出版日期：1957.07</w:t>
      </w:r>
    </w:p>
    <w:p>
      <w:r>
        <w:t>总页数：38</w:t>
      </w:r>
    </w:p>
    <w:p>
      <w:r>
        <w:t>更多请访问教客网: www.jiaokey.com</w:t>
      </w:r>
    </w:p>
    <w:p>
      <w:r>
        <w:t>巴甫洛夫学说的无神论意义 评论地址：https://www.jiaokey.com/book/detail/12334675.html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