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失魂与还魂  中国文化的困惑与出路</w:t>
      </w:r>
    </w:p>
    <w:p>
      <w:r>
        <w:rPr>
          <w:rFonts w:ascii="宋体" w:hAnsi="宋体" w:eastAsia="宋体"/>
          <w:sz w:val="24"/>
        </w:rPr>
        <w:t>温伟耀，陈荣毅编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失魂与还魂  中国文化的困惑与出路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温伟耀，陈荣毅编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加拿大福音证主协会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本书出售、求购地址：https://www.jiaokey.com/book/detail/12333993.html</w:t>
      </w:r>
    </w:p>
    <w:p>
      <w:r>
        <w:t>更多相关图书推荐：https://www.jiaokey.com</w:t>
      </w:r>
    </w:p>
    <w:p>
      <w:r>
        <w:t>温伟耀，陈荣毅编 其他作品：https://www.jiaokey.com/tag/温伟耀，陈荣毅编.html</w:t>
      </w:r>
    </w:p>
    <w:p>
      <w:r>
        <w:t>加拿大福音证主协会 出版图书：https://www.jiaokey.com/tag/加拿大福音证主协会.html</w:t>
      </w:r>
    </w:p>
    <w:p>
      <w:r>
        <w:t>关键词搜索：https://www.jiaokey.com/tag/失魂与还魂  中国文化的困惑与出路.html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