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2009年江西发展形势分析与预测</w:t>
      </w:r>
    </w:p>
    <w:p>
      <w:r>
        <w:rPr>
          <w:rFonts w:ascii="宋体" w:hAnsi="宋体" w:eastAsia="宋体"/>
          <w:sz w:val="24"/>
        </w:rPr>
        <w:t>谭晓林，傅修延主编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2009年江西发展形势分析与预测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谭晓林，傅修延主编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本书出售、求购地址：https://www.jiaokey.com/book/detail/12332527.html</w:t>
      </w:r>
    </w:p>
    <w:p>
      <w:r>
        <w:t>更多相关图书推荐：https://www.jiaokey.com</w:t>
      </w:r>
    </w:p>
    <w:p>
      <w:r>
        <w:t>谭晓林，傅修延主编 其他作品：https://www.jiaokey.com/tag/谭晓林，傅修延主编.html</w:t>
      </w:r>
    </w:p>
    <w:p>
      <w:r>
        <w:t>南昌：江西人民出版社 出版图书：https://www.jiaokey.com/tag/南昌：江西人民出版社.html</w:t>
      </w:r>
    </w:p>
    <w:p>
      <w:r>
        <w:t>关键词搜索：https://www.jiaokey.com/tag/2009年江西发展形势分析与预测.html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