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“当代东南亚政治与外交”学术研讨会大会手册（2006年9月21日-2006年9月24日）</w:t>
      </w:r>
    </w:p>
    <w:p>
      <w:r>
        <w:rPr>
          <w:rFonts w:ascii="宋体" w:hAnsi="宋体" w:eastAsia="宋体"/>
          <w:sz w:val="24"/>
        </w:rPr>
        <w:t>厦门大学东南亚研究中心《当代亚太》编辑部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“当代东南亚政治与外交”学术研讨会大会手册（2006年9月21日-2006年9月24日）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厦门大学东南亚研究中心《当代亚太》编辑部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本书出售、求购地址：https://www.jiaokey.com/book/detail/12329925.html</w:t>
      </w:r>
    </w:p>
    <w:p>
      <w:r>
        <w:t>更多相关图书推荐：https://www.jiaokey.com</w:t>
      </w:r>
    </w:p>
    <w:p>
      <w:r>
        <w:t>厦门大学东南亚研究中心《当代亚太》编辑部 其他作品：https://www.jiaokey.com/tag/厦门大学东南亚研究中心《当代亚太》编辑部.html</w:t>
      </w:r>
    </w:p>
    <w:p>
      <w:r>
        <w:t>关键词搜索：https://www.jiaokey.com/tag/“当代东南亚政治与外交”学术研讨会大会手册（2006年9月21日-2006年9月24日）.html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