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书名：我们如何利用泥炭腐植质营养钵培育蔬菜秧苗</w:t>
      </w:r>
    </w:p>
    <w:p>
      <w:r>
        <w:t>作者：（苏）费拉托夫（Н.А.Хилатов）著；高德诚，车凌霖译</w:t>
      </w:r>
    </w:p>
    <w:p>
      <w:r>
        <w:t>出版社：北京:财政经济出版社,1957.05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我们如何利用泥炭腐植质营养钵培育蔬菜秧苗 评论地址：https://www.jiaokey.com/book/detail/12326484.html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