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书名：财务管理必须贯彻勤俭办社的方针</w:t>
      </w:r>
    </w:p>
    <w:p>
      <w:r>
        <w:t>作者：湖北省农业厅合作会计辅导科编</w:t>
      </w:r>
    </w:p>
    <w:p>
      <w:r>
        <w:t>出版社：武汉：湖北人民出版社</w:t>
      </w:r>
    </w:p>
    <w:p>
      <w:r>
        <w:t>出版日期：1956.12</w:t>
      </w:r>
    </w:p>
    <w:p>
      <w:r>
        <w:t>总页数：30</w:t>
      </w:r>
    </w:p>
    <w:p>
      <w:r>
        <w:t>更多请访问教客网: www.jiaokey.com</w:t>
      </w:r>
    </w:p>
    <w:p>
      <w:r>
        <w:t>财务管理必须贯彻勤俭办社的方针 评论地址：https://www.jiaokey.com/book/detail/12326148.html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