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书名：青霉素之制造与应用  般尼西林性质、用途与制剂</w:t>
      </w:r>
    </w:p>
    <w:p>
      <w:r>
        <w:t>作者：楼之岑编译</w:t>
      </w:r>
    </w:p>
    <w:p>
      <w:r>
        <w:t>出版社：中国科学图书仪器公司</w:t>
      </w:r>
    </w:p>
    <w:p>
      <w:r>
        <w:t>出版日期：1947.06</w:t>
      </w:r>
    </w:p>
    <w:p>
      <w:r>
        <w:t>总页数：147</w:t>
      </w:r>
    </w:p>
    <w:p>
      <w:r>
        <w:t>更多请访问教客网: www.jiaokey.com</w:t>
      </w:r>
    </w:p>
    <w:p>
      <w:r>
        <w:t>青霉素之制造与应用  般尼西林性质、用途与制剂 评论地址：https://www.jiaokey.com/book/detail/12326140.html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