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基本权核心理论之实证化及其难题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基本权核心理论之实证化及其难题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本书出售、求购地址：https://www.jiaokey.com/book/detail/12325719.html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关键词搜索：https://www.jiaokey.com/tag/基本权核心理论之实证化及其难题.html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