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终身监禁</w:t>
      </w:r>
    </w:p>
    <w:p>
      <w:r>
        <w:rPr>
          <w:rFonts w:ascii="宋体" w:hAnsi="宋体" w:eastAsia="宋体"/>
          <w:sz w:val="24"/>
        </w:rPr>
        <w:t>失去灰色的黑著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终身监禁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失去灰色的黑著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本书出售、求购地址：https://www.jiaokey.com/book/detail/12325016.html</w:t>
      </w:r>
    </w:p>
    <w:p>
      <w:r>
        <w:t>更多相关图书推荐：https://www.jiaokey.com</w:t>
      </w:r>
    </w:p>
    <w:p>
      <w:r>
        <w:t>失去灰色的黑著 其他作品：https://www.jiaokey.com/tag/失去灰色的黑著.html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关键词搜索：https://www.jiaokey.com/tag/终身监禁.html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