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训政时期政治体系之研究</w:t>
      </w:r>
    </w:p>
    <w:p>
      <w:r>
        <w:rPr>
          <w:rFonts w:ascii="宋体" w:hAnsi="宋体" w:eastAsia="宋体"/>
          <w:sz w:val="24"/>
        </w:rPr>
        <w:t>姚诚撰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训政时期政治体系之研究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国立政治大学三民主义研究所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本书出售、求购地址：https://www.jiaokey.com/book/detail/12324199.html</w:t>
      </w:r>
    </w:p>
    <w:p>
      <w:r>
        <w:t>更多相关图书推荐：https://www.jiaokey.com</w:t>
      </w:r>
    </w:p>
    <w:p>
      <w:r>
        <w:t>姚诚撰 其他作品：https://www.jiaokey.com/tag/姚诚撰.html</w:t>
      </w:r>
    </w:p>
    <w:p>
      <w:r>
        <w:t>国立政治大学三民主义研究所 出版图书：https://www.jiaokey.com/tag/国立政治大学三民主义研究所.html</w:t>
      </w:r>
    </w:p>
    <w:p>
      <w:r>
        <w:t>关键词搜索：https://www.jiaokey.com/tag/训政时期政治体系之研究.html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