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政治与传记书写：谢雪红形象的变迁</w:t>
      </w:r>
    </w:p>
    <w:p>
      <w:r>
        <w:rPr>
          <w:rFonts w:ascii="宋体" w:hAnsi="宋体" w:eastAsia="宋体"/>
          <w:sz w:val="24"/>
        </w:rPr>
        <w:t>许淑真撰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政治与传记书写：谢雪红形象的变迁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东海大学历史研究所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本书出售、求购地址：https://www.jiaokey.com/book/detail/12324124.html</w:t>
      </w:r>
    </w:p>
    <w:p>
      <w:r>
        <w:t>更多相关图书推荐：https://www.jiaokey.com</w:t>
      </w:r>
    </w:p>
    <w:p>
      <w:r>
        <w:t>许淑真撰 其他作品：https://www.jiaokey.com/tag/许淑真撰.html</w:t>
      </w:r>
    </w:p>
    <w:p>
      <w:r>
        <w:t>东海大学历史研究所 出版图书：https://www.jiaokey.com/tag/东海大学历史研究所.html</w:t>
      </w:r>
    </w:p>
    <w:p>
      <w:r>
        <w:t>关键词搜索：https://www.jiaokey.com/tag/政治与传记书写：谢雪红形象的变迁.html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