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隔江山色  元代绘画  一二七九-一三六八</w:t>
      </w:r>
    </w:p>
    <w:p>
      <w:r>
        <w:rPr>
          <w:rFonts w:ascii="宋体" w:hAnsi="宋体" w:eastAsia="宋体"/>
          <w:sz w:val="24"/>
        </w:rPr>
        <w:t>高居翰（James Cahill）作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隔江山色  元代绘画  一二七九-一三六八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高居翰（James Cahill）作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本书出售、求购地址：https://www.jiaokey.com/book/detail/12324093.html</w:t>
      </w:r>
    </w:p>
    <w:p>
      <w:r>
        <w:t>更多相关图书推荐：https://www.jiaokey.com</w:t>
      </w:r>
    </w:p>
    <w:p>
      <w:r>
        <w:t>高居翰（James Cahill）作 其他作品：https://www.jiaokey.com/tag/高居翰（James Cahill）作.html</w:t>
      </w:r>
    </w:p>
    <w:p>
      <w:r>
        <w:t>石头 出版图书：https://www.jiaokey.com/tag/石头.html</w:t>
      </w:r>
    </w:p>
    <w:p>
      <w:r>
        <w:t>关键词搜索：https://www.jiaokey.com/tag/隔江山色  元代绘画  一二七九-一三六八.html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