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重新思考知识产权和《与贸易有关的知识产权协定》</w:t>
      </w:r>
    </w:p>
    <w:p>
      <w:r>
        <w:rPr>
          <w:rFonts w:ascii="宋体" w:hAnsi="宋体" w:eastAsia="宋体"/>
          <w:sz w:val="24"/>
        </w:rPr>
        <w:t>许国平著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重新思考知识产权和《与贸易有关的知识产权协定》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TWN第三世界网络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本书出售、求购地址：https://www.jiaokey.com/book/detail/12323859.html</w:t>
      </w:r>
    </w:p>
    <w:p>
      <w:r>
        <w:t>更多相关图书推荐：https://www.jiaokey.com</w:t>
      </w:r>
    </w:p>
    <w:p>
      <w:r>
        <w:t>许国平著 其他作品：https://www.jiaokey.com/tag/许国平著.html</w:t>
      </w:r>
    </w:p>
    <w:p>
      <w:r>
        <w:t>TWN第三世界网络 出版图书：https://www.jiaokey.com/tag/TWN第三世界网络.html</w:t>
      </w:r>
    </w:p>
    <w:p>
      <w:r>
        <w:t>关键词搜索：https://www.jiaokey.com/tag/重新思考知识产权和《与贸易有关的知识产权协定》.html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