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华文教学应走的路向</w:t>
      </w:r>
    </w:p>
    <w:p>
      <w:r>
        <w:rPr>
          <w:rFonts w:ascii="宋体" w:hAnsi="宋体" w:eastAsia="宋体"/>
          <w:sz w:val="24"/>
        </w:rPr>
        <w:t>周清海著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华文教学应走的路向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南洋理工大学中华语言文化中心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本书出售、求购地址：https://www.jiaokey.com/book/detail/12323161.html</w:t>
      </w:r>
    </w:p>
    <w:p>
      <w:r>
        <w:t>更多相关图书推荐：https://www.jiaokey.com</w:t>
      </w:r>
    </w:p>
    <w:p>
      <w:r>
        <w:t>周清海著 其他作品：https://www.jiaokey.com/tag/周清海著.html</w:t>
      </w:r>
    </w:p>
    <w:p>
      <w:r>
        <w:t>南洋理工大学中华语言文化中心 出版图书：https://www.jiaokey.com/tag/南洋理工大学中华语言文化中心.html</w:t>
      </w:r>
    </w:p>
    <w:p>
      <w:r>
        <w:t>关键词搜索：https://www.jiaokey.com/tag/华文教学应走的路向.html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