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机构交易与股价行为研究：中国机构投资者的理论与实证</w:t>
      </w:r>
    </w:p>
    <w:p>
      <w:r>
        <w:rPr>
          <w:rFonts w:ascii="宋体" w:hAnsi="宋体" w:eastAsia="宋体"/>
          <w:sz w:val="24"/>
        </w:rPr>
        <w:t>史晨星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机构交易与股价行为研究：中国机构投资者的理论与实证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史晨星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北京大学经济学院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本书出售、求购地址：https://www.jiaokey.com/book/detail/12321924.html</w:t>
      </w:r>
    </w:p>
    <w:p>
      <w:r>
        <w:t>更多相关图书推荐：https://www.jiaokey.com</w:t>
      </w:r>
    </w:p>
    <w:p>
      <w:r>
        <w:t>史晨星 其他作品：https://www.jiaokey.com/tag/史晨星.html</w:t>
      </w:r>
    </w:p>
    <w:p>
      <w:r>
        <w:t>北京大学经济学院 出版图书：https://www.jiaokey.com/tag/北京大学经济学院.html</w:t>
      </w:r>
    </w:p>
    <w:p>
      <w:r>
        <w:t>关键词搜索：https://www.jiaokey.com/tag/机构交易与股价行为研究：中国机构投资者的理论与实证.html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