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国际十进分类法  中文版简本</w:t>
      </w:r>
    </w:p>
    <w:p>
      <w:r>
        <w:rPr>
          <w:rFonts w:ascii="宋体" w:hAnsi="宋体" w:eastAsia="宋体"/>
          <w:sz w:val="24"/>
        </w:rPr>
        <w:t>澳门中央图书馆编译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国际十进分类法  中文版简本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澳门中央图书馆编译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本书出售、求购地址：https://www.jiaokey.com/book/detail/12321914.html</w:t>
      </w:r>
    </w:p>
    <w:p>
      <w:r>
        <w:t>更多相关图书推荐：https://www.jiaokey.com</w:t>
      </w:r>
    </w:p>
    <w:p>
      <w:r>
        <w:t>澳门中央图书馆编译 其他作品：https://www.jiaokey.com/tag/澳门中央图书馆编译.html</w:t>
      </w:r>
    </w:p>
    <w:p>
      <w:r>
        <w:t>澳门文化司署 出版图书：https://www.jiaokey.com/tag/澳门文化司署.html</w:t>
      </w:r>
    </w:p>
    <w:p>
      <w:r>
        <w:t>关键词搜索：https://www.jiaokey.com/tag/国际十进分类法  中文版简本.html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