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国立台湾大学法律学院法律学系硕士论文  论雇主惩戒权行使之界限：以我国法院判决之分析为中心</w:t>
      </w:r>
    </w:p>
    <w:p>
      <w:r>
        <w:rPr>
          <w:rFonts w:ascii="宋体" w:hAnsi="宋体" w:eastAsia="宋体"/>
          <w:sz w:val="24"/>
        </w:rPr>
        <w:t>李丽珍撰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国立台湾大学法律学院法律学系硕士论文  论雇主惩戒权行使之界限：以我国法院判决之分析为中心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本书出售、求购地址：https://www.jiaokey.com/book/detail/12321831.html</w:t>
      </w:r>
    </w:p>
    <w:p>
      <w:r>
        <w:t>更多相关图书推荐：https://www.jiaokey.com</w:t>
      </w:r>
    </w:p>
    <w:p>
      <w:r>
        <w:t>李丽珍撰 其他作品：https://www.jiaokey.com/tag/李丽珍撰.html</w:t>
      </w:r>
    </w:p>
    <w:p>
      <w:r>
        <w:t>关键词搜索：https://www.jiaokey.com/tag/国立台湾大学法律学院法律学系硕士论文  论雇主惩戒权行使之界限：以我国法院判决之分析为中心.html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