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性别人力资本理论与中国女性劳动就业</w:t>
      </w:r>
    </w:p>
    <w:p>
      <w:r>
        <w:rPr>
          <w:rFonts w:ascii="宋体" w:hAnsi="宋体" w:eastAsia="宋体"/>
          <w:sz w:val="24"/>
        </w:rPr>
        <w:t>潘锦棠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性别人力资本理论与中国女性劳动就业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潘锦棠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本书出售、求购地址：https://www.jiaokey.com/book/detail/12321811.html</w:t>
      </w:r>
    </w:p>
    <w:p>
      <w:r>
        <w:t>更多相关图书推荐：https://www.jiaokey.com</w:t>
      </w:r>
    </w:p>
    <w:p>
      <w:r>
        <w:t>潘锦棠 其他作品：https://www.jiaokey.com/tag/潘锦棠.html</w:t>
      </w:r>
    </w:p>
    <w:p>
      <w:r>
        <w:t>关键词搜索：https://www.jiaokey.com/tag/性别人力资本理论与中国女性劳动就业.html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