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上海财经大学博士学位论文  经理报酬契约中的业绩度量与评价：理论和实证研究</w:t>
      </w:r>
    </w:p>
    <w:p>
      <w:r>
        <w:rPr>
          <w:rFonts w:ascii="宋体" w:hAnsi="宋体" w:eastAsia="宋体"/>
          <w:sz w:val="24"/>
        </w:rPr>
        <w:t>肖继辉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上海财经大学博士学位论文  经理报酬契约中的业绩度量与评价：理论和实证研究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本书出售、求购地址：https://www.jiaokey.com/book/detail/12321805.html</w:t>
      </w:r>
    </w:p>
    <w:p>
      <w:r>
        <w:t>更多相关图书推荐：https://www.jiaokey.com</w:t>
      </w:r>
    </w:p>
    <w:p>
      <w:r>
        <w:t>肖继辉 其他作品：https://www.jiaokey.com/tag/肖继辉.html</w:t>
      </w:r>
    </w:p>
    <w:p>
      <w:r>
        <w:t>关键词搜索：https://www.jiaokey.com/tag/上海财经大学博士学位论文  经理报酬契约中的业绩度量与评价：理论和实证研究.html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