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菲律宾历史上的华人混血儿</w:t>
      </w:r>
    </w:p>
    <w:p>
      <w:r>
        <w:rPr>
          <w:rFonts w:ascii="宋体" w:hAnsi="宋体" w:eastAsia="宋体"/>
          <w:sz w:val="24"/>
        </w:rPr>
        <w:t>魏安国著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菲律宾历史上的华人混血儿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菲律宾华裔青年联合会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本书出售、求购地址：https://www.jiaokey.com/book/detail/12321381.html</w:t>
      </w:r>
    </w:p>
    <w:p>
      <w:r>
        <w:t>更多相关图书推荐：https://www.jiaokey.com</w:t>
      </w:r>
    </w:p>
    <w:p>
      <w:r>
        <w:t>魏安国著 其他作品：https://www.jiaokey.com/tag/魏安国著.html</w:t>
      </w:r>
    </w:p>
    <w:p>
      <w:r>
        <w:t>菲律宾华裔青年联合会 出版图书：https://www.jiaokey.com/tag/菲律宾华裔青年联合会.html</w:t>
      </w:r>
    </w:p>
    <w:p>
      <w:r>
        <w:t>关键词搜索：https://www.jiaokey.com/tag/菲律宾历史上的华人混血儿.html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