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国立台湾大学中国文学研究所博士论文  从理本论到气本论：明清儒学理气观念的转变</w:t>
      </w:r>
    </w:p>
    <w:p>
      <w:r>
        <w:rPr>
          <w:rFonts w:ascii="宋体" w:hAnsi="宋体" w:eastAsia="宋体"/>
          <w:sz w:val="24"/>
        </w:rPr>
        <w:t>胡森永撰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国立台湾大学中国文学研究所博士论文  从理本论到气本论：明清儒学理气观念的转变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胡森永撰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本书出售、求购地址：https://www.jiaokey.com/book/detail/12319872.html</w:t>
      </w:r>
    </w:p>
    <w:p>
      <w:r>
        <w:t>更多相关图书推荐：https://www.jiaokey.com</w:t>
      </w:r>
    </w:p>
    <w:p>
      <w:r>
        <w:t>胡森永撰 其他作品：https://www.jiaokey.com/tag/胡森永撰.html</w:t>
      </w:r>
    </w:p>
    <w:p>
      <w:r>
        <w:t>关键词搜索：https://www.jiaokey.com/tag/国立台湾大学中国文学研究所博士论文  从理本论到气本论：明清儒学理气观念的转变.html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