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农畜乳房</w:t>
      </w:r>
    </w:p>
    <w:p>
      <w:r>
        <w:rPr>
          <w:rFonts w:ascii="宋体" w:hAnsi="宋体" w:eastAsia="宋体"/>
          <w:sz w:val="24"/>
        </w:rPr>
        <w:t>（苏）博格达舍夫，Н.Х.，（苏）耶利谢也夫，А.Л.著；萧佩蘅，张鹤宇译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（苏）博格达舍夫，Н.Х.，（苏）耶利谢也夫，А.Л.著；萧佩蘅，张鹤宇译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本书出售、求购地址：https://www.jiaokey.com/book/detail/12319715.html</w:t>
      </w:r>
    </w:p>
    <w:p>
      <w:r>
        <w:t>更多相关图书推荐：https://www.jiaokey.com</w:t>
      </w:r>
    </w:p>
    <w:p>
      <w:r>
        <w:t>（苏）博格达舍夫，Н.Х.，（苏）耶利谢也夫，А.Л.著；萧佩蘅，张鹤宇译 其他作品：https://www.jiaokey.com/tag/（苏）博格达舍夫，Н.Х.，（苏）耶利谢也夫，А.Л.著；萧佩蘅，张鹤宇译.html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关键词搜索：https://www.jiaokey.com/tag/农畜乳房.html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