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商业谈判原理与策略技巧</w:t>
      </w:r>
    </w:p>
    <w:p>
      <w:r>
        <w:rPr>
          <w:rFonts w:ascii="宋体" w:hAnsi="宋体" w:eastAsia="宋体"/>
          <w:sz w:val="24"/>
        </w:rPr>
        <w:t>徐日辰编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商业谈判原理与策略技巧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徐日辰编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深圳大学大众传播系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本书出售、求购地址：https://www.jiaokey.com/book/detail/12318493.html</w:t>
      </w:r>
    </w:p>
    <w:p>
      <w:r>
        <w:t>更多相关图书推荐：https://www.jiaokey.com</w:t>
      </w:r>
    </w:p>
    <w:p>
      <w:r>
        <w:t>徐日辰编 其他作品：https://www.jiaokey.com/tag/徐日辰编.html</w:t>
      </w:r>
    </w:p>
    <w:p>
      <w:r>
        <w:t>深圳大学大众传播系 出版图书：https://www.jiaokey.com/tag/深圳大学大众传播系.html</w:t>
      </w:r>
    </w:p>
    <w:p>
      <w:r>
        <w:t>关键词搜索：https://www.jiaokey.com/tag/商业谈判原理与策略技巧.html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