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2008程序设计  第7版</w:t>
      </w:r>
    </w:p>
    <w:p>
      <w:r>
        <w:rPr>
          <w:rFonts w:ascii="宋体" w:hAnsi="宋体" w:eastAsia="宋体"/>
          <w:sz w:val="24"/>
        </w:rPr>
        <w:t>（美）布兰德尼，米尔斯博格著；苏正泉，史新元译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2008程序设计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（美）布兰德尼，米尔斯博格著；苏正泉，史新元译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本书出售、求购地址：https://www.jiaokey.com/book/detail/12316087.html</w:t>
      </w:r>
    </w:p>
    <w:p>
      <w:r>
        <w:t>更多相关图书推荐：https://www.jiaokey.com</w:t>
      </w:r>
    </w:p>
    <w:p>
      <w:r>
        <w:t>（美）布兰德尼，米尔斯博格著；苏正泉，史新元译 其他作品：https://www.jiaokey.com/tag/（美）布兰德尼，米尔斯博格著；苏正泉，史新元译.html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2008程序设计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