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高等美术院校高考试题习作  服装  装潢  环艺</w:t>
      </w:r>
    </w:p>
    <w:p>
      <w:r>
        <w:rPr>
          <w:rFonts w:ascii="宋体" w:hAnsi="宋体" w:eastAsia="宋体"/>
          <w:sz w:val="24"/>
        </w:rPr>
        <w:t>黄飞燕，俞丹青，薛驰等绘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高等美术院校高考试题习作  服装  装潢  环艺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黄飞燕，俞丹青，薛驰等绘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本书出售、求购地址：https://www.jiaokey.com/book/detail/12315062.html</w:t>
      </w:r>
    </w:p>
    <w:p>
      <w:r>
        <w:t>更多相关图书推荐：https://www.jiaokey.com</w:t>
      </w:r>
    </w:p>
    <w:p>
      <w:r>
        <w:t>黄飞燕，俞丹青，薛驰等绘 其他作品：https://www.jiaokey.com/tag/黄飞燕，俞丹青，薛驰等绘.html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关键词搜索：https://www.jiaokey.com/tag/高等美术院校高考试题习作  服装  装潢  环艺.html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