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走向世界：近代中国知识分子接触东西洋文化的前驱者</w:t>
      </w:r>
    </w:p>
    <w:p>
      <w:r>
        <w:rPr>
          <w:rFonts w:ascii="宋体" w:hAnsi="宋体" w:eastAsia="宋体"/>
          <w:sz w:val="24"/>
        </w:rPr>
        <w:t>钟叔河著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走向世界：近代中国知识分子接触东西洋文化的前驱者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钟叔河著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百川书局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本书出售、求购地址：https://www.jiaokey.com/book/detail/12311527.html</w:t>
      </w:r>
    </w:p>
    <w:p>
      <w:r>
        <w:t>更多相关图书推荐：https://www.jiaokey.com</w:t>
      </w:r>
    </w:p>
    <w:p>
      <w:r>
        <w:t>钟叔河著 其他作品：https://www.jiaokey.com/tag/钟叔河著.html</w:t>
      </w:r>
    </w:p>
    <w:p>
      <w:r>
        <w:t>百川书局 出版图书：https://www.jiaokey.com/tag/百川书局.html</w:t>
      </w:r>
    </w:p>
    <w:p>
      <w:r>
        <w:t>关键词搜索：https://www.jiaokey.com/tag/走向世界：近代中国知识分子接触东西洋文化的前驱者.html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