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  插图本</w:t>
      </w:r>
    </w:p>
    <w:p>
      <w:r>
        <w:rPr>
          <w:rFonts w:ascii="宋体" w:hAnsi="宋体" w:eastAsia="宋体"/>
          <w:sz w:val="24"/>
        </w:rPr>
        <w:t>（苏）德·富尔曼诺夫著；高凌，张兰芳，黄尔联等译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（苏）德·富尔曼诺夫著；高凌，张兰芳，黄尔联等译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本书出售、求购地址：https://www.jiaokey.com/book/detail/12309804.html</w:t>
      </w:r>
    </w:p>
    <w:p>
      <w:r>
        <w:t>更多相关图书推荐：https://www.jiaokey.com</w:t>
      </w:r>
    </w:p>
    <w:p>
      <w:r>
        <w:t>（苏）德·富尔曼诺夫著；高凌，张兰芳，黄尔联等译 其他作品：https://www.jiaokey.com/tag/（苏）德·富尔曼诺夫著；高凌，张兰芳，黄尔联等译.html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关键词搜索：https://www.jiaokey.com/tag/夏伯阳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