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技术性贸易壁垒对农产品国际贸易的影响：一个经济学分析框架</w:t>
      </w:r>
    </w:p>
    <w:p>
      <w:r>
        <w:rPr>
          <w:rFonts w:ascii="宋体" w:hAnsi="宋体" w:eastAsia="宋体"/>
          <w:sz w:val="24"/>
        </w:rPr>
        <w:t>余佶著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技术性贸易壁垒对农产品国际贸易的影响：一个经济学分析框架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本书出售、求购地址：https://www.jiaokey.com/book/detail/12307944.html</w:t>
      </w:r>
    </w:p>
    <w:p>
      <w:r>
        <w:t>更多相关图书推荐：https://www.jiaokey.com</w:t>
      </w:r>
    </w:p>
    <w:p>
      <w:r>
        <w:t>余佶著 其他作品：https://www.jiaokey.com/tag/余佶著.html</w:t>
      </w:r>
    </w:p>
    <w:p>
      <w:r>
        <w:t>关键词搜索：https://www.jiaokey.com/tag/技术性贸易壁垒对农产品国际贸易的影响：一个经济学分析框架.html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