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王安石的故事</w:t>
      </w:r>
    </w:p>
    <w:p>
      <w:r>
        <w:rPr>
          <w:rFonts w:ascii="宋体" w:hAnsi="宋体" w:eastAsia="宋体"/>
          <w:sz w:val="24"/>
        </w:rPr>
        <w:t>青铜峡县小坝公社红星大队贫下中农理论组，宁夏大学中文系七五级工农兵学员编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青铜峡县小坝公社红星大队贫下中农理论组，宁夏大学中文系七五级工农兵学员编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本书出售、求购地址：https://www.jiaokey.com/book/detail/12306143.html</w:t>
      </w:r>
    </w:p>
    <w:p>
      <w:r>
        <w:t>更多相关图书推荐：https://www.jiaokey.com</w:t>
      </w:r>
    </w:p>
    <w:p>
      <w:r>
        <w:t>青铜峡县小坝公社红星大队贫下中农理论组，宁夏大学中文系七五级工农兵学员编 其他作品：https://www.jiaokey.com/tag/青铜峡县小坝公社红星大队贫下中农理论组，宁夏大学中文系七五级工农兵学员编.html</w:t>
      </w:r>
    </w:p>
    <w:p>
      <w:r>
        <w:t>关键词搜索：https://www.jiaokey.com/tag/王安石的故事.html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